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F3" w:rsidRPr="00D068F3" w:rsidRDefault="00D068F3" w:rsidP="00D068F3">
      <w:pPr>
        <w:shd w:val="clear" w:color="auto" w:fill="FFFFFF"/>
        <w:spacing w:after="0" w:line="240" w:lineRule="auto"/>
        <w:ind w:firstLine="709"/>
        <w:jc w:val="center"/>
        <w:rPr>
          <w:rFonts w:ascii="Times New Roman" w:eastAsia="Times New Roman" w:hAnsi="Times New Roman" w:cs="Times New Roman"/>
          <w:b/>
          <w:color w:val="080809"/>
          <w:sz w:val="28"/>
          <w:szCs w:val="28"/>
        </w:rPr>
      </w:pPr>
      <w:r w:rsidRPr="00D068F3">
        <w:rPr>
          <w:rFonts w:ascii="Times New Roman" w:eastAsia="Times New Roman" w:hAnsi="Times New Roman" w:cs="Times New Roman"/>
          <w:b/>
          <w:color w:val="080809"/>
          <w:sz w:val="28"/>
          <w:szCs w:val="28"/>
        </w:rPr>
        <w:t>Mỹ Thới - Phường mới - Tinh thần mới - Quyết tâm mới</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t>Sáng nay, ngày 30/6/2025, hòa cùng không khí vui tươi của Ngày hội non sông. Đảng bộ, chính quyền và nhân dân phường Mỹ Thới phấn khởi chào đón Lễ công bố Nghị quyết, Quyết định của Trung ương và địa phương về sáp nhập đơn vị hành chính cấp tỉnh, cấp xã, kết thúc hoạt động đơn vị hành chính cấp huyện, thành lập tổ chức đảng, chỉ định cấp ủy, Hội đồng nhân dân, Ủy ban nhân dân, Ủy ban mặt trận Tổ quốc Việt Nam tỉnh (thành phố), xã, phường, đặc khu. Tại điểm cầu Hội trường UBND phường Mỹ Thới có sự tham dự của đồng chí Trương Long Hồ, Phó Giám đốc Sở nội vụ tỉnh An Giang cùng đông đảo các đồng chí nguyên lãnh đạo thành phố, phường Mỹ Thạnh, Mỹ Thới và người dân, doanh nghiệp trên địa bàn.</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t xml:space="preserve">Tại buổi lễ, ngay sau phần truyền hình trực tiếp lễ công bố cấp tỉnh là phần công bố Quyết định của Ban Chấp hành Đảng bộ thành phố về kết thúc hoạt động của 51 tổ chức cơ sở Đảng trực thuộc Đảng bộ thành phố Long Xuyên. Công bố Quyết định của Ban Chấp hành Đảng bộ cấp thành phố về kết thúc hoạt động của Đảng bộ cấp phường Mỹ Thới, Mỹ Thạnh (cũ). </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t>Công bố Quyết định của Ban Thường vụ Tỉnh ủy về việc chỉ định Ban Chấp hành, Ban Thường vụ, Bí thư, Phó Bí thư Đảng ủy phường Mỹ Thới. Theo đó, chỉ định Ban Chấp hành Đảng bộ phường Mỹ Thới nhiệm kỳ 2025-2030 gồm 26 đồng chí; Ban Thường vụ Đảng ủy phường gồm 9 đồng chí. Chỉ định đồng chí Trần Minh Đức, Phó Bí thư Thành ủy, Chủ tịch UBND TP. Long Xuyên giữ chức vụ Bí thư Đảng ủy phường Mỹ Thới nhiệm kỳ 2025-2030; chỉ định đồng chí Huỳnh Thị Diễm Châu, Phó giám đốc Sở nội vụ tỉnh giữ chức vụ Phó Bí thư Thường trực Đảng ủy phường và đồng chí Vương Mai Trinh, Trưởng Ban Tuyên giáo và Dân vận Thành ủy Long Xuyên giữ chức vụ Phó Bí thư Đảng ủy phường Mỹ Thới.</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t>Công bố Quyết định của Ban Thường vụ Tỉnh ủy chỉ định Ủy ban Kiểm tra Đảng ủy phường Mỹ Thới nhiệm kỳ 2025-2030 gồm 05 đồng chỉ. Trong đó, chỉ định đồng chí Trần Thị Hạnh Ngân, Chánh thanh tra thành phố giữ chức vụ Chủ nhiệm Ủy ban Kiểm tra Đảng ủy phường Mỹ Thới nhiệm kỳ 2025-2030.</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t xml:space="preserve">Công bố Nghị quyết của Thường trực Hội đồng nhân dân tỉnh An Giang, chỉ định đồng Trần Minh Đức, Phó Bí thư Thành ủy, Chủ tịch UBND TP. Long Xuyên giữ chức Chủ tịch HĐND phường nhiệm kỳ 2021-2026; đồng chí Nguyễn Khánh Hoàng, Bí thư Thành đoàn Long Xuyên giữ chức vụ Phó Chủ tịch HĐND; đồng chí Vương Mai Trinh, Trưởng Ban Tuyên giáo và Dân vận Thành ủy giữ chức vụ Chủ tịch UBND phường Mỹ Thới nhiệm kỳ 2021-2026 và các Phó Chủ tịch UBND phường gồm: đồng chí Phạm Thành Nhơn, Phó Chủ tịch UBND thành phố Long Xuyên và đồng chí Dương Anh Dũng, Bí thư Đảng ủy, Chủ tịch UBND xã Mỹ Hòa Hưng. </w:t>
      </w:r>
    </w:p>
    <w:p w:rsid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p>
    <w:p w:rsidR="00D068F3" w:rsidRPr="00D068F3" w:rsidRDefault="00D068F3" w:rsidP="00D068F3">
      <w:pPr>
        <w:shd w:val="clear" w:color="auto" w:fill="FFFFFF"/>
        <w:spacing w:after="0" w:line="240" w:lineRule="auto"/>
        <w:ind w:firstLine="709"/>
        <w:jc w:val="both"/>
        <w:rPr>
          <w:rFonts w:ascii="Times New Roman" w:eastAsia="Times New Roman" w:hAnsi="Times New Roman" w:cs="Times New Roman"/>
          <w:color w:val="080809"/>
          <w:sz w:val="28"/>
          <w:szCs w:val="28"/>
        </w:rPr>
      </w:pPr>
      <w:r w:rsidRPr="00D068F3">
        <w:rPr>
          <w:rFonts w:ascii="Times New Roman" w:eastAsia="Times New Roman" w:hAnsi="Times New Roman" w:cs="Times New Roman"/>
          <w:color w:val="080809"/>
          <w:sz w:val="28"/>
          <w:szCs w:val="28"/>
        </w:rPr>
        <w:lastRenderedPageBreak/>
        <w:t>Đồng thời, công bố các Quyết định của Ban Thường trực Ủy ban Mặt trận Tổ quốc Việt Nam tỉnh An Giang về việc công nhận Ủy viên Ủy ban Mặt trận Tổ quốc Việt Nam phường nhiệm kỳ 2024 – 2029 gồm 77 vị. Trong đó, Ban Thường trực Ủy ban Mặt trận Tổ quốc Việt Nam phường Mỹ Thới gồm 06 vị, Ông Liêu Quốc Bình giữ chức Chủ tịch Ủy ban MTTQ Việt Nam phường Mỹ Thới nhiệm kỳ 2024-2029</w:t>
      </w:r>
      <w:r>
        <w:rPr>
          <w:rFonts w:ascii="Times New Roman" w:eastAsia="Times New Roman" w:hAnsi="Times New Roman" w:cs="Times New Roman"/>
          <w:color w:val="080809"/>
          <w:sz w:val="28"/>
          <w:szCs w:val="28"/>
        </w:rPr>
        <w:t>./.</w:t>
      </w:r>
    </w:p>
    <w:p w:rsidR="00143EF6" w:rsidRPr="00D068F3" w:rsidRDefault="00143EF6" w:rsidP="00D068F3">
      <w:pPr>
        <w:ind w:firstLine="709"/>
        <w:jc w:val="both"/>
        <w:rPr>
          <w:rFonts w:ascii="Times New Roman" w:hAnsi="Times New Roman" w:cs="Times New Roman"/>
          <w:sz w:val="28"/>
          <w:szCs w:val="28"/>
        </w:rPr>
      </w:pPr>
      <w:bookmarkStart w:id="0" w:name="_GoBack"/>
      <w:bookmarkEnd w:id="0"/>
    </w:p>
    <w:sectPr w:rsidR="00143EF6" w:rsidRPr="00D068F3"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A2"/>
    <w:rsid w:val="00143EF6"/>
    <w:rsid w:val="0038748E"/>
    <w:rsid w:val="005016DE"/>
    <w:rsid w:val="00766B6A"/>
    <w:rsid w:val="009E0296"/>
    <w:rsid w:val="00A538DB"/>
    <w:rsid w:val="00D068F3"/>
    <w:rsid w:val="00F3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2765">
      <w:bodyDiv w:val="1"/>
      <w:marLeft w:val="0"/>
      <w:marRight w:val="0"/>
      <w:marTop w:val="0"/>
      <w:marBottom w:val="0"/>
      <w:divBdr>
        <w:top w:val="none" w:sz="0" w:space="0" w:color="auto"/>
        <w:left w:val="none" w:sz="0" w:space="0" w:color="auto"/>
        <w:bottom w:val="none" w:sz="0" w:space="0" w:color="auto"/>
        <w:right w:val="none" w:sz="0" w:space="0" w:color="auto"/>
      </w:divBdr>
      <w:divsChild>
        <w:div w:id="1610312318">
          <w:marLeft w:val="0"/>
          <w:marRight w:val="0"/>
          <w:marTop w:val="0"/>
          <w:marBottom w:val="0"/>
          <w:divBdr>
            <w:top w:val="none" w:sz="0" w:space="0" w:color="auto"/>
            <w:left w:val="none" w:sz="0" w:space="0" w:color="auto"/>
            <w:bottom w:val="none" w:sz="0" w:space="0" w:color="auto"/>
            <w:right w:val="none" w:sz="0" w:space="0" w:color="auto"/>
          </w:divBdr>
          <w:divsChild>
            <w:div w:id="1061755171">
              <w:marLeft w:val="0"/>
              <w:marRight w:val="0"/>
              <w:marTop w:val="0"/>
              <w:marBottom w:val="0"/>
              <w:divBdr>
                <w:top w:val="none" w:sz="0" w:space="0" w:color="auto"/>
                <w:left w:val="none" w:sz="0" w:space="0" w:color="auto"/>
                <w:bottom w:val="none" w:sz="0" w:space="0" w:color="auto"/>
                <w:right w:val="none" w:sz="0" w:space="0" w:color="auto"/>
              </w:divBdr>
            </w:div>
          </w:divsChild>
        </w:div>
        <w:div w:id="620842845">
          <w:marLeft w:val="0"/>
          <w:marRight w:val="0"/>
          <w:marTop w:val="120"/>
          <w:marBottom w:val="0"/>
          <w:divBdr>
            <w:top w:val="none" w:sz="0" w:space="0" w:color="auto"/>
            <w:left w:val="none" w:sz="0" w:space="0" w:color="auto"/>
            <w:bottom w:val="none" w:sz="0" w:space="0" w:color="auto"/>
            <w:right w:val="none" w:sz="0" w:space="0" w:color="auto"/>
          </w:divBdr>
          <w:divsChild>
            <w:div w:id="385027908">
              <w:marLeft w:val="0"/>
              <w:marRight w:val="0"/>
              <w:marTop w:val="0"/>
              <w:marBottom w:val="0"/>
              <w:divBdr>
                <w:top w:val="none" w:sz="0" w:space="0" w:color="auto"/>
                <w:left w:val="none" w:sz="0" w:space="0" w:color="auto"/>
                <w:bottom w:val="none" w:sz="0" w:space="0" w:color="auto"/>
                <w:right w:val="none" w:sz="0" w:space="0" w:color="auto"/>
              </w:divBdr>
            </w:div>
          </w:divsChild>
        </w:div>
        <w:div w:id="1161963408">
          <w:marLeft w:val="0"/>
          <w:marRight w:val="0"/>
          <w:marTop w:val="120"/>
          <w:marBottom w:val="0"/>
          <w:divBdr>
            <w:top w:val="none" w:sz="0" w:space="0" w:color="auto"/>
            <w:left w:val="none" w:sz="0" w:space="0" w:color="auto"/>
            <w:bottom w:val="none" w:sz="0" w:space="0" w:color="auto"/>
            <w:right w:val="none" w:sz="0" w:space="0" w:color="auto"/>
          </w:divBdr>
          <w:divsChild>
            <w:div w:id="922568498">
              <w:marLeft w:val="0"/>
              <w:marRight w:val="0"/>
              <w:marTop w:val="0"/>
              <w:marBottom w:val="0"/>
              <w:divBdr>
                <w:top w:val="none" w:sz="0" w:space="0" w:color="auto"/>
                <w:left w:val="none" w:sz="0" w:space="0" w:color="auto"/>
                <w:bottom w:val="none" w:sz="0" w:space="0" w:color="auto"/>
                <w:right w:val="none" w:sz="0" w:space="0" w:color="auto"/>
              </w:divBdr>
            </w:div>
            <w:div w:id="1779370066">
              <w:marLeft w:val="0"/>
              <w:marRight w:val="0"/>
              <w:marTop w:val="0"/>
              <w:marBottom w:val="0"/>
              <w:divBdr>
                <w:top w:val="none" w:sz="0" w:space="0" w:color="auto"/>
                <w:left w:val="none" w:sz="0" w:space="0" w:color="auto"/>
                <w:bottom w:val="none" w:sz="0" w:space="0" w:color="auto"/>
                <w:right w:val="none" w:sz="0" w:space="0" w:color="auto"/>
              </w:divBdr>
            </w:div>
          </w:divsChild>
        </w:div>
        <w:div w:id="1175269652">
          <w:marLeft w:val="0"/>
          <w:marRight w:val="0"/>
          <w:marTop w:val="120"/>
          <w:marBottom w:val="0"/>
          <w:divBdr>
            <w:top w:val="none" w:sz="0" w:space="0" w:color="auto"/>
            <w:left w:val="none" w:sz="0" w:space="0" w:color="auto"/>
            <w:bottom w:val="none" w:sz="0" w:space="0" w:color="auto"/>
            <w:right w:val="none" w:sz="0" w:space="0" w:color="auto"/>
          </w:divBdr>
          <w:divsChild>
            <w:div w:id="1329947410">
              <w:marLeft w:val="0"/>
              <w:marRight w:val="0"/>
              <w:marTop w:val="0"/>
              <w:marBottom w:val="0"/>
              <w:divBdr>
                <w:top w:val="none" w:sz="0" w:space="0" w:color="auto"/>
                <w:left w:val="none" w:sz="0" w:space="0" w:color="auto"/>
                <w:bottom w:val="none" w:sz="0" w:space="0" w:color="auto"/>
                <w:right w:val="none" w:sz="0" w:space="0" w:color="auto"/>
              </w:divBdr>
            </w:div>
            <w:div w:id="1409572652">
              <w:marLeft w:val="0"/>
              <w:marRight w:val="0"/>
              <w:marTop w:val="0"/>
              <w:marBottom w:val="0"/>
              <w:divBdr>
                <w:top w:val="none" w:sz="0" w:space="0" w:color="auto"/>
                <w:left w:val="none" w:sz="0" w:space="0" w:color="auto"/>
                <w:bottom w:val="none" w:sz="0" w:space="0" w:color="auto"/>
                <w:right w:val="none" w:sz="0" w:space="0" w:color="auto"/>
              </w:divBdr>
            </w:div>
          </w:divsChild>
        </w:div>
        <w:div w:id="1457480808">
          <w:marLeft w:val="0"/>
          <w:marRight w:val="0"/>
          <w:marTop w:val="120"/>
          <w:marBottom w:val="0"/>
          <w:divBdr>
            <w:top w:val="none" w:sz="0" w:space="0" w:color="auto"/>
            <w:left w:val="none" w:sz="0" w:space="0" w:color="auto"/>
            <w:bottom w:val="none" w:sz="0" w:space="0" w:color="auto"/>
            <w:right w:val="none" w:sz="0" w:space="0" w:color="auto"/>
          </w:divBdr>
          <w:divsChild>
            <w:div w:id="16585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2025-07-03T07:37:00Z</dcterms:created>
  <dcterms:modified xsi:type="dcterms:W3CDTF">2025-07-03T07:38:00Z</dcterms:modified>
</cp:coreProperties>
</file>